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996D02" w:rsidRPr="00616E7C" w:rsidTr="006B7F01">
        <w:tc>
          <w:tcPr>
            <w:tcW w:w="9345" w:type="dxa"/>
          </w:tcPr>
          <w:p w:rsidR="00B141C4" w:rsidRPr="00BC2021" w:rsidRDefault="00B141C4" w:rsidP="00B141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№7</w:t>
            </w:r>
          </w:p>
          <w:p w:rsidR="00B141C4" w:rsidRDefault="00B141C4" w:rsidP="00B14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14FB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996D02" w:rsidRPr="00616E7C" w:rsidRDefault="00B141C4" w:rsidP="00B14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996D02" w:rsidRPr="00616E7C" w:rsidTr="006B7F01">
        <w:tc>
          <w:tcPr>
            <w:tcW w:w="9345" w:type="dxa"/>
          </w:tcPr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Мозговой штурм «Уроки в школе»</w:t>
            </w:r>
          </w:p>
        </w:tc>
      </w:tr>
      <w:tr w:rsidR="00996D02" w:rsidRPr="00616E7C" w:rsidTr="006B7F01">
        <w:tc>
          <w:tcPr>
            <w:tcW w:w="9345" w:type="dxa"/>
          </w:tcPr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996D02" w:rsidRPr="00616E7C" w:rsidTr="006B7F01">
        <w:tc>
          <w:tcPr>
            <w:tcW w:w="9345" w:type="dxa"/>
          </w:tcPr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совместной деятельности учащихся, которые отличаются друг от друга опытом, знаниями, видению ближайшего будущего, создаются необходимые условия для синергетического эффекта —«</w:t>
            </w:r>
            <w:proofErr w:type="gramStart"/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„к</w:t>
            </w:r>
            <w:proofErr w:type="gramEnd"/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ачественного умножения“ знания (целое есть больше, чем набор частей)».</w:t>
            </w:r>
          </w:p>
          <w:p w:rsidR="00996D02" w:rsidRPr="00B141C4" w:rsidRDefault="00996D02" w:rsidP="00616E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доброжелательная обстановка позволяет учащимся усвоить навыки критики по существу, научиться импровизировать, а также усилить положительный настрой и доверие.</w:t>
            </w:r>
          </w:p>
        </w:tc>
      </w:tr>
      <w:tr w:rsidR="00996D02" w:rsidRPr="00616E7C" w:rsidTr="006B7F01">
        <w:tc>
          <w:tcPr>
            <w:tcW w:w="9345" w:type="dxa"/>
          </w:tcPr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9A2" w:rsidRPr="000E49A2">
              <w:rPr>
                <w:rFonts w:ascii="Times New Roman" w:hAnsi="Times New Roman" w:cs="Times New Roman"/>
                <w:sz w:val="28"/>
                <w:szCs w:val="28"/>
              </w:rPr>
              <w:t>Приложение 37</w:t>
            </w:r>
            <w:bookmarkStart w:id="0" w:name="_GoBack"/>
            <w:bookmarkEnd w:id="0"/>
          </w:p>
        </w:tc>
      </w:tr>
      <w:tr w:rsidR="00996D02" w:rsidRPr="00616E7C" w:rsidTr="006B7F01">
        <w:tc>
          <w:tcPr>
            <w:tcW w:w="9345" w:type="dxa"/>
          </w:tcPr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9D45E9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B2A" w:rsidRPr="00616E7C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  <w:r w:rsidR="009D45E9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6D02" w:rsidRPr="00616E7C" w:rsidTr="006B7F01">
        <w:tc>
          <w:tcPr>
            <w:tcW w:w="9345" w:type="dxa"/>
          </w:tcPr>
          <w:p w:rsidR="00996D02" w:rsidRDefault="00996D02" w:rsidP="00616E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4E5B5B" w:rsidRDefault="004E5B5B" w:rsidP="004E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4E5B5B" w:rsidRDefault="004E5B5B" w:rsidP="004E5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4E5B5B" w:rsidRPr="004E5B5B" w:rsidRDefault="004E5B5B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проблемы.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Предварительный этап. В начале этого этапа проблема должна быть четко сформулирована. Происходит отбор </w:t>
            </w:r>
            <w:proofErr w:type="spellStart"/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9D45E9" w:rsidRPr="00616E7C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spellEnd"/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штурма, определение ведущего и распределение прочих ролей участников в зависимости от поставленной проблемы и выбранного способа проведения штурма.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Генерация идей. 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Основной этап, от которого во многом зависит успех (см. ниже) всего мозгового штурма. Поэтому очень важно соблюдать правила для этого этапа: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Главное — количество идей. Не делайте никаких ограничений.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Полный запрет на критику и любую (в том числе положительную) оценку высказываемых идей, так как оценка отвлекает от основной задачи и сбивает творческий настрой.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Необычные и даже абсурдные идеи приветствуются.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Комбинируйте и улучшайте любые идеи.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Группировка, отбор и оценка идей. Этот этап часто забывают, но именно он позволяет выделить наиболее ценные идеи и дать окончательный результат мозгового штурма. На этом этапе, в отличие от второго, оценка не ограничивается, а наоборот, приветствуется. Методы анализа и оценки идей могут быть очень разными. Успешность этого этапа напрямую зависит от того, насколько "одинаково" участники понимают критерии отбора и оценки идей.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Для проведения мозговой атаки обычно создают две группы: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участники, предлагающие новые варианты решения задачи;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члены комиссии, обрабатывающие предложенные решения.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Мозговой штурм. </w:t>
            </w:r>
          </w:p>
          <w:p w:rsidR="00996D02" w:rsidRPr="00616E7C" w:rsidRDefault="00996D02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Обычно он проводится так: каждый член команды на листе бумаги пишет некий вопрос или же фразу, которую нужно продолжить (так называемый заход). Дальше все листочки передаются по кругу, и другие члены команды отвечают на вопросы или продолжают фразу («добивают»). Когда все желающие заполнили все листочки, бумажки собираются и ответы кто-то зачитывает. Будет хорошо, если каждый будет читать свои шутки сам — тогда меньше времени уйдет на разбор почерка, а прочитана шутка будет с нужной интонацией. В общем, наиболее смешные, по общему мнению, шутки идут в фонд команды (талмуд).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Задания с вопросами на тему «Уроки в школе»: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Что это за учреждение, куда принимают неграмотных?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Где Новый год отмечают 1 сентября?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Какой праздник отмечали в допетровской Руси XVIII века 1 сентября?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временной интервал между каникулами?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6E7C">
              <w:rPr>
                <w:rFonts w:ascii="Times New Roman" w:hAnsi="Times New Roman" w:cs="Times New Roman"/>
                <w:sz w:val="28"/>
                <w:szCs w:val="28"/>
              </w:rPr>
              <w:t>Каким</w:t>
            </w:r>
            <w:proofErr w:type="gramEnd"/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словом называют школьный тайм-аут?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Цифра в классном журнале – это ... Что?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Какие есть синонимы у школьной «отметки»?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Каким природным явлениям выставляют баллы, как школьникам?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Какое тропическое африканское дерево есть в каждой российской школе?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«колода карт» для урока географии?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Это не только высокий узкий шкаф кухонного гарнитура, но и школьная принадлежность для ручек и карандашей. Что это?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Книжная одёжка – это... Что? </w:t>
            </w:r>
          </w:p>
          <w:p w:rsidR="00BB3E91" w:rsidRPr="00616E7C" w:rsidRDefault="00BB3E91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будильник – это… Что? </w:t>
            </w:r>
          </w:p>
        </w:tc>
      </w:tr>
      <w:tr w:rsidR="00996D02" w:rsidRPr="00616E7C" w:rsidTr="006B7F01">
        <w:tc>
          <w:tcPr>
            <w:tcW w:w="9345" w:type="dxa"/>
          </w:tcPr>
          <w:p w:rsidR="00996D02" w:rsidRPr="00616E7C" w:rsidRDefault="00062B4C" w:rsidP="00616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1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нашли</w:t>
            </w:r>
            <w:r w:rsidR="00996D02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новые подходы, перспективы видения и интересные аналогии возникшие «на стыках различных дисциплин, областей человеческой практики» в ходе обсуждения поставленных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6D02" w:rsidRPr="00616E7C">
              <w:rPr>
                <w:rFonts w:ascii="Times New Roman" w:hAnsi="Times New Roman" w:cs="Times New Roman"/>
                <w:sz w:val="28"/>
                <w:szCs w:val="28"/>
              </w:rPr>
              <w:t>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желательная обстановка позволила </w:t>
            </w:r>
            <w:r w:rsidR="00996D02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уча</w:t>
            </w:r>
            <w:r w:rsidR="009D45E9" w:rsidRPr="00616E7C">
              <w:rPr>
                <w:rFonts w:ascii="Times New Roman" w:hAnsi="Times New Roman" w:cs="Times New Roman"/>
                <w:sz w:val="28"/>
                <w:szCs w:val="28"/>
              </w:rPr>
              <w:t>щимся</w:t>
            </w:r>
            <w:r w:rsidR="00996D02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усвоить навык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критики по существу, научились </w:t>
            </w:r>
            <w:r w:rsidR="00996D02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мпровизировать, а также усиливать</w:t>
            </w:r>
            <w:r w:rsidR="00996D02" w:rsidRPr="00616E7C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положительный настрой и доверие</w:t>
            </w:r>
          </w:p>
        </w:tc>
      </w:tr>
    </w:tbl>
    <w:p w:rsidR="00073246" w:rsidRPr="00616E7C" w:rsidRDefault="009914FB" w:rsidP="00616E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616E7C" w:rsidSect="00062B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4606"/>
    <w:rsid w:val="00060A55"/>
    <w:rsid w:val="00062B4C"/>
    <w:rsid w:val="000C4606"/>
    <w:rsid w:val="000E49A2"/>
    <w:rsid w:val="00380D2B"/>
    <w:rsid w:val="004E4E8D"/>
    <w:rsid w:val="004E5B5B"/>
    <w:rsid w:val="00554930"/>
    <w:rsid w:val="00616E7C"/>
    <w:rsid w:val="00891D6F"/>
    <w:rsid w:val="0093087A"/>
    <w:rsid w:val="009914FB"/>
    <w:rsid w:val="00996D02"/>
    <w:rsid w:val="009D45E9"/>
    <w:rsid w:val="00A068C3"/>
    <w:rsid w:val="00AB23DF"/>
    <w:rsid w:val="00B141C4"/>
    <w:rsid w:val="00BB3E91"/>
    <w:rsid w:val="00CA266C"/>
    <w:rsid w:val="00D16B2A"/>
    <w:rsid w:val="00F3258B"/>
    <w:rsid w:val="00FA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13</cp:revision>
  <dcterms:created xsi:type="dcterms:W3CDTF">2018-01-10T16:40:00Z</dcterms:created>
  <dcterms:modified xsi:type="dcterms:W3CDTF">2018-03-06T07:44:00Z</dcterms:modified>
</cp:coreProperties>
</file>